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991"/>
        <w:gridCol w:w="1134"/>
        <w:gridCol w:w="320"/>
        <w:gridCol w:w="720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汽车租赁费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18"/>
                <w:szCs w:val="18"/>
              </w:rPr>
              <w:t>高效优质的完成各项任务、保护我区生态环境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租赁车辆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保障单位正常用车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0"/>
                <w:szCs w:val="20"/>
              </w:rPr>
              <w:t>完成时限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租车费用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持续改善空气质量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保障巡查正常运行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保障我区生态环境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持续影响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77206"/>
    <w:rsid w:val="11B7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2022-03-14T04:11:00Z</dcterms:created>
  <dc:creator>罅隙</dc:creator>
  <cp:lastModifiedBy>罅隙</cp:lastModifiedBy>
  <dcterms:modified xsi:type="dcterms:W3CDTF">2022-03-14T04:19:24Z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BD6E517574E24D9D9092502E19DDE3A8</vt:lpwstr>
  </property>
</Properties>
</file>